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89" w:tblpY="2553"/>
        <w:tblOverlap w:val="never"/>
        <w:tblW w:w="101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907"/>
        <w:gridCol w:w="3298"/>
        <w:gridCol w:w="2359"/>
        <w:gridCol w:w="1746"/>
      </w:tblGrid>
      <w:tr w14:paraId="46841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  <w:vAlign w:val="center"/>
          </w:tcPr>
          <w:p w14:paraId="40D73724">
            <w:pPr>
              <w:jc w:val="center"/>
              <w:rPr>
                <w:rFonts w:hint="eastAsia"/>
                <w:b/>
                <w:i w:val="0"/>
                <w:color w:val="FFFFFF"/>
                <w:sz w:val="24"/>
                <w:szCs w:val="32"/>
              </w:rPr>
            </w:pPr>
            <w:bookmarkStart w:id="0" w:name="_GoBack"/>
            <w:r>
              <w:rPr>
                <w:rFonts w:hint="eastAsia"/>
                <w:b/>
                <w:i w:val="0"/>
                <w:color w:val="FFFFFF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1907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  <w:vAlign w:val="center"/>
          </w:tcPr>
          <w:p w14:paraId="7E6273EF">
            <w:pPr>
              <w:jc w:val="center"/>
              <w:rPr>
                <w:rFonts w:hint="eastAsia"/>
                <w:b/>
                <w:i w:val="0"/>
                <w:color w:val="FFFFFF"/>
                <w:sz w:val="24"/>
                <w:szCs w:val="32"/>
              </w:rPr>
            </w:pPr>
            <w:r>
              <w:rPr>
                <w:rFonts w:hint="eastAsia"/>
                <w:b/>
                <w:i w:val="0"/>
                <w:color w:val="FFFFFF"/>
                <w:sz w:val="24"/>
                <w:szCs w:val="32"/>
                <w:lang w:val="en-US" w:eastAsia="zh-CN"/>
              </w:rPr>
              <w:t>院区</w:t>
            </w:r>
          </w:p>
        </w:tc>
        <w:tc>
          <w:tcPr>
            <w:tcW w:w="3298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  <w:vAlign w:val="center"/>
          </w:tcPr>
          <w:p w14:paraId="3C9C93B7">
            <w:pPr>
              <w:jc w:val="center"/>
              <w:rPr>
                <w:rFonts w:hint="default"/>
                <w:b/>
                <w:i w:val="0"/>
                <w:color w:val="FFFFFF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i w:val="0"/>
                <w:color w:val="FFFFFF"/>
                <w:sz w:val="24"/>
                <w:szCs w:val="32"/>
                <w:lang w:val="en-US" w:eastAsia="zh-CN"/>
              </w:rPr>
              <w:t>项目</w:t>
            </w:r>
          </w:p>
        </w:tc>
        <w:tc>
          <w:tcPr>
            <w:tcW w:w="2359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  <w:vAlign w:val="center"/>
          </w:tcPr>
          <w:p w14:paraId="0F5FB497">
            <w:pPr>
              <w:jc w:val="center"/>
              <w:rPr>
                <w:rFonts w:hint="eastAsia"/>
                <w:b/>
                <w:i w:val="0"/>
                <w:color w:val="FFFFFF"/>
                <w:sz w:val="24"/>
                <w:szCs w:val="32"/>
              </w:rPr>
            </w:pPr>
            <w:r>
              <w:rPr>
                <w:rFonts w:hint="eastAsia"/>
                <w:b/>
                <w:i w:val="0"/>
                <w:color w:val="FFFFFF"/>
                <w:sz w:val="24"/>
                <w:szCs w:val="32"/>
                <w:lang w:val="en-US" w:eastAsia="zh-CN"/>
              </w:rPr>
              <w:t>型号</w:t>
            </w:r>
          </w:p>
        </w:tc>
        <w:tc>
          <w:tcPr>
            <w:tcW w:w="1746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4874CB" w:themeFill="accent1"/>
            <w:vAlign w:val="center"/>
          </w:tcPr>
          <w:p w14:paraId="420717CB">
            <w:pPr>
              <w:jc w:val="center"/>
              <w:rPr>
                <w:rFonts w:hint="eastAsia"/>
                <w:b/>
                <w:i w:val="0"/>
                <w:color w:val="FFFFFF"/>
                <w:sz w:val="24"/>
                <w:szCs w:val="32"/>
              </w:rPr>
            </w:pPr>
            <w:r>
              <w:rPr>
                <w:rFonts w:hint="eastAsia"/>
                <w:b/>
                <w:i w:val="0"/>
                <w:color w:val="FFFFFF"/>
                <w:sz w:val="24"/>
                <w:szCs w:val="32"/>
                <w:lang w:val="en-US" w:eastAsia="zh-CN"/>
              </w:rPr>
              <w:t>数量（㎡）</w:t>
            </w:r>
          </w:p>
        </w:tc>
      </w:tr>
      <w:tr w14:paraId="7033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F618AA8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907" w:type="dxa"/>
            <w:vMerge w:val="restart"/>
            <w:tcBorders>
              <w:top w:val="single" w:color="4874CB" w:themeColor="accent1" w:sz="6" w:space="0"/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4BD3FAE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本部院区</w:t>
            </w:r>
          </w:p>
        </w:tc>
        <w:tc>
          <w:tcPr>
            <w:tcW w:w="3298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F8C1F26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门诊楼户外彩色显示屏</w:t>
            </w:r>
          </w:p>
        </w:tc>
        <w:tc>
          <w:tcPr>
            <w:tcW w:w="2359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A095D2D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户外P8</w:t>
            </w:r>
          </w:p>
        </w:tc>
        <w:tc>
          <w:tcPr>
            <w:tcW w:w="1746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6689164A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41.3</w:t>
            </w:r>
          </w:p>
        </w:tc>
      </w:tr>
      <w:tr w14:paraId="6D380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824A349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EBCA1FA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3CA776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外科楼报告厅彩色显示屏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11287B7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室内P4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4D52E1B0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23.96</w:t>
            </w:r>
          </w:p>
        </w:tc>
      </w:tr>
      <w:tr w14:paraId="5118D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CA33E34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6902A88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F727D20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门诊大厅单色屏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D7E4572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室内∅3.75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3194A5BD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5.7</w:t>
            </w:r>
          </w:p>
        </w:tc>
      </w:tr>
      <w:tr w14:paraId="05567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5BB1B00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2E78222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0DA56C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门诊三楼单色屏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C4AB993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室内∅3.75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75EF3C9A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0.8</w:t>
            </w:r>
          </w:p>
        </w:tc>
      </w:tr>
      <w:tr w14:paraId="075D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830BB4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C17C3E9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67F99E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体检中心户外单色屏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F09680A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户外P10单色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FF71AF7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17.8</w:t>
            </w:r>
          </w:p>
        </w:tc>
      </w:tr>
      <w:tr w14:paraId="0D68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A1FB349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2B6AB60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608D28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报告厅会标单色屏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78DD8F2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室内∅3.75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3D382EB4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4.2</w:t>
            </w:r>
          </w:p>
        </w:tc>
      </w:tr>
      <w:tr w14:paraId="3CBD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4C45A7E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8EF0356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866C48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口腔楼户外单色屏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BC61596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户外P10单色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A8DE869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4.4</w:t>
            </w:r>
          </w:p>
        </w:tc>
      </w:tr>
      <w:tr w14:paraId="5B841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6449E4C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1907" w:type="dxa"/>
            <w:vMerge w:val="restart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819DFAB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肿瘤院区</w:t>
            </w:r>
          </w:p>
          <w:p w14:paraId="5580EAAF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F1FE3E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A座门诊大厅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BE37DC0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室内P4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595771B3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27.5</w:t>
            </w:r>
          </w:p>
        </w:tc>
      </w:tr>
      <w:tr w14:paraId="4D00F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9072DCD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EBA8162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C2F20A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A座门诊大厅西侧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25C468D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室内P1.8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B342B41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14.74</w:t>
            </w:r>
          </w:p>
        </w:tc>
      </w:tr>
      <w:tr w14:paraId="7A838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C5687C1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10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605534D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00EFB58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A座退役军人门诊彩色显示屏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DD49BA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室内P1.86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EE3BBA7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6.75</w:t>
            </w:r>
          </w:p>
        </w:tc>
      </w:tr>
      <w:tr w14:paraId="24638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1B6A921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11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5E337E0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CABC9E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A座退役军人门诊单色显示屏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C60F844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户外P10单色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193F323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</w:t>
            </w:r>
          </w:p>
        </w:tc>
      </w:tr>
      <w:tr w14:paraId="5CB8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4C1D467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12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F2BA3E2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396096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B座六楼小会议室拼接屏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92E6227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液晶55寸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61EA44DE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4块</w:t>
            </w:r>
          </w:p>
        </w:tc>
      </w:tr>
      <w:tr w14:paraId="4312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97FAED9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13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E1C8A11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2C9806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学术报告厅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D73E49E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室内P3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9AD8D7A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25.5</w:t>
            </w:r>
          </w:p>
        </w:tc>
      </w:tr>
      <w:tr w14:paraId="35852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9ACA59F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14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A5DCAE2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D99F41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体检中心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FDA6DA9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室内P2.5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08B9384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10.6</w:t>
            </w:r>
          </w:p>
        </w:tc>
      </w:tr>
      <w:tr w14:paraId="4559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C22436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15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086D49F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BB8623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体检中心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827C14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室内∅3.75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3F38D6E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4.8</w:t>
            </w:r>
          </w:p>
        </w:tc>
      </w:tr>
      <w:tr w14:paraId="3059F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4015E63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16</w:t>
            </w:r>
          </w:p>
        </w:tc>
        <w:tc>
          <w:tcPr>
            <w:tcW w:w="1907" w:type="dxa"/>
            <w:vMerge w:val="restart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20628F1">
            <w:pPr>
              <w:jc w:val="center"/>
              <w:rPr>
                <w:rFonts w:hint="default"/>
                <w:b w:val="0"/>
                <w:i w:val="0"/>
                <w:color w:val="000000"/>
                <w:sz w:val="24"/>
                <w:szCs w:val="32"/>
                <w:lang w:val="en-US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妇产儿童院区</w:t>
            </w: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A900B0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A座门诊大厅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85E30F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室内P4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5B64B0D5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20.45</w:t>
            </w:r>
          </w:p>
        </w:tc>
      </w:tr>
      <w:tr w14:paraId="79B4F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B0289CE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19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4B464F3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799C54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C座大厅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F0B540C">
            <w:pPr>
              <w:jc w:val="center"/>
              <w:rPr>
                <w:rFonts w:hint="default"/>
                <w:b w:val="0"/>
                <w:i w:val="0"/>
                <w:color w:val="000000"/>
                <w:sz w:val="24"/>
                <w:szCs w:val="32"/>
                <w:lang w:val="en-US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室内∅3.75单色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2461A996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5</w:t>
            </w:r>
          </w:p>
        </w:tc>
      </w:tr>
      <w:tr w14:paraId="406B6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3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5A17F97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20</w:t>
            </w:r>
          </w:p>
        </w:tc>
        <w:tc>
          <w:tcPr>
            <w:tcW w:w="1907" w:type="dxa"/>
            <w:vMerge w:val="continue"/>
            <w:tcBorders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DEA105C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</w:p>
        </w:tc>
        <w:tc>
          <w:tcPr>
            <w:tcW w:w="329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30ADFF0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i w:val="0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C座大厅</w:t>
            </w:r>
          </w:p>
        </w:tc>
        <w:tc>
          <w:tcPr>
            <w:tcW w:w="2359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A506FC3">
            <w:pPr>
              <w:jc w:val="center"/>
              <w:rPr>
                <w:rFonts w:hint="default"/>
                <w:b w:val="0"/>
                <w:i w:val="0"/>
                <w:color w:val="000000"/>
                <w:sz w:val="24"/>
                <w:szCs w:val="32"/>
                <w:lang w:val="en-US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室内∅3.75单色</w:t>
            </w:r>
          </w:p>
        </w:tc>
        <w:tc>
          <w:tcPr>
            <w:tcW w:w="174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2E6601AD">
            <w:pPr>
              <w:jc w:val="center"/>
              <w:rPr>
                <w:rFonts w:hint="eastAsia"/>
                <w:b w:val="0"/>
                <w:i w:val="0"/>
                <w:color w:val="000000"/>
                <w:sz w:val="24"/>
                <w:szCs w:val="32"/>
              </w:rPr>
            </w:pPr>
            <w:r>
              <w:rPr>
                <w:rFonts w:hint="eastAsia"/>
                <w:b w:val="0"/>
                <w:i w:val="0"/>
                <w:color w:val="000000"/>
                <w:sz w:val="24"/>
                <w:szCs w:val="32"/>
                <w:lang w:val="en-US" w:eastAsia="zh-CN"/>
              </w:rPr>
              <w:t>4.6</w:t>
            </w:r>
          </w:p>
        </w:tc>
      </w:tr>
      <w:bookmarkEnd w:id="0"/>
    </w:tbl>
    <w:p w14:paraId="18D344FF">
      <w:pPr>
        <w:jc w:val="center"/>
        <w:rPr>
          <w:rFonts w:hint="eastAsia" w:ascii="微软雅黑" w:hAnsi="微软雅黑" w:eastAsia="微软雅黑" w:cs="微软雅黑"/>
          <w:sz w:val="36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44"/>
          <w:lang w:val="en-US" w:eastAsia="zh-CN"/>
        </w:rPr>
        <w:t>Led大屏维保明细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YzgwMWJjY2ZhZDE4OTU2OTUyMzMxNzAyOGNiYWUifQ=="/>
  </w:docVars>
  <w:rsids>
    <w:rsidRoot w:val="16E01DD5"/>
    <w:rsid w:val="13417017"/>
    <w:rsid w:val="16E01DD5"/>
    <w:rsid w:val="33915091"/>
    <w:rsid w:val="60890F6F"/>
    <w:rsid w:val="680534CA"/>
    <w:rsid w:val="6B47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406</Characters>
  <Lines>0</Lines>
  <Paragraphs>0</Paragraphs>
  <TotalTime>3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2025-06-13T06:54:00Z</dcterms:created>
  <dc:creator>帆帆</dc:creator>
  <cp:lastModifiedBy>帆帆</cp:lastModifiedBy>
  <dcterms:modified xsi:type="dcterms:W3CDTF">2026-09-30T03:22:43Z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A894F09118DC47B3A9DA951B6B6125D4_13</vt:lpwstr>
  </property>
  <property fmtid="{D5CDD505-2E9C-101B-9397-08002B2CF9AE}" pid="4" name="KSOTemplateDocerSaveRecord">
    <vt:lpwstr>eyJoZGlkIjoiN2E5YzgwMWJjY2ZhZDE4OTU2OTUyMzMxNzAyOGNiYWUiLCJ1c2VySWQiOiIyODI1OTY3NTMifQ==</vt:lpwstr>
  </property>
</Properties>
</file>