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511350"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附件1</w:t>
      </w:r>
    </w:p>
    <w:p w14:paraId="7F8D6AE4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1、共享轮椅主要参数</w:t>
      </w:r>
    </w:p>
    <w:p w14:paraId="548AD575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类型：手动轮椅</w:t>
      </w:r>
    </w:p>
    <w:p w14:paraId="2940F006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承重量：≥100KG</w:t>
      </w:r>
    </w:p>
    <w:p w14:paraId="21B3F508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质量：符合国家相关标准</w:t>
      </w:r>
    </w:p>
    <w:p w14:paraId="3CAAEE8D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安全性：符合国家相关标准</w:t>
      </w:r>
    </w:p>
    <w:p w14:paraId="0447BF43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其他：轻便、乘坐舒适</w:t>
      </w:r>
    </w:p>
    <w:p w14:paraId="55F772D4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2、立桩主要参数</w:t>
      </w:r>
    </w:p>
    <w:p w14:paraId="5231C066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安装方式：放置式(无需打孔),可安放在户外</w:t>
      </w:r>
    </w:p>
    <w:p w14:paraId="4CA76704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组合方式：可随意组合、按甲方要求快速更换位置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8A0DFA"/>
    <w:rsid w:val="2E8A0DFA"/>
    <w:rsid w:val="6ECB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2026-09-17T07:31:00Z</dcterms:created>
  <dc:creator>antares</dc:creator>
  <cp:lastModifiedBy>antares</cp:lastModifiedBy>
  <dcterms:modified xsi:type="dcterms:W3CDTF">2026-09-17T07:36:52Z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3DCF3A24157B4929B47B0D1A6F2EB62F_11</vt:lpwstr>
  </property>
  <property fmtid="{D5CDD505-2E9C-101B-9397-08002B2CF9AE}" pid="4" name="KSOTemplateDocerSaveRecord">
    <vt:lpwstr>eyJoZGlkIjoiYmQ5ZTczZDQ4NGMxYmFmOTIzNDYzM2JlZDYyMDkyNDQiLCJ1c2VySWQiOiI5NTU0NTY3NTQifQ==</vt:lpwstr>
  </property>
</Properties>
</file>