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3BF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东部院区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智能化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项目市场调研的通知</w:t>
      </w:r>
    </w:p>
    <w:p w14:paraId="73471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为加快推进东部院区智慧医院智能化工程建设，落实医院信息化、智慧化建设相关规范标准，保障后续院区智能化系统稳定运行与智慧医疗服务落地，现面向社会公开征集东部院区智能化工程规划设计方案，欢迎有经验的优质单位积极参与。具体要求如下：</w:t>
      </w:r>
    </w:p>
    <w:p w14:paraId="2A280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一、资质要求</w:t>
      </w:r>
    </w:p>
    <w:p w14:paraId="2478C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1、参与单位应具备电子与智能化工程专业承包资质，具备有效的营业执照、安防工程相关许可、信息系统集成相关资质。</w:t>
      </w:r>
    </w:p>
    <w:p w14:paraId="4AF75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2、具有三级医院整体智能化工程同类实施业绩优先考虑。</w:t>
      </w:r>
    </w:p>
    <w:p w14:paraId="3CA33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二、调研提交资料要求</w:t>
      </w:r>
    </w:p>
    <w:p w14:paraId="681C4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、整体设计实施方案（也可仅提供部分子系统规划）：严格按照《智能建筑设计标准》、《综合医院建筑设计标准》、《建筑电气与智能通用规范》、《智慧医院建设指南》、《数据中心设计规范》、《全国医院信息化建设标准与规范》、《GB/T 22239-2019 信息安全技术 网络安全等级保护基本要求》等相关国家及行业规范，结合医院整体建设规划编制，覆盖所有子系统架构设计、点位布局等完整内容，充分考虑医院场景下的医疗业务适配性。</w:t>
      </w:r>
    </w:p>
    <w:p w14:paraId="6FD8E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2、设备材料清单：列明建设方案中各子系统建设涉及的相关设备，提供对应清单，并明确标注各个设备的功能。</w:t>
      </w:r>
    </w:p>
    <w:p w14:paraId="36320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3、质保及后期维护方案：明确整体项目质保期限，质保范围完整覆盖所有子系统的设备、线材、配套配件；列明质保期内免费维修、更换内容，以及质保期满后的运维服务模式、响应时效、收费标准。</w:t>
      </w:r>
    </w:p>
    <w:p w14:paraId="111D6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三、各子系统简要需求功能</w:t>
      </w:r>
    </w:p>
    <w:p w14:paraId="0FC7C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1、多媒体会议系统功能需求，包括但不限于：覆盖院区大小会议室，支持高清视频会议、多终端投屏、音频扩声、录播存储、远程医疗会诊连线功能。</w:t>
      </w:r>
    </w:p>
    <w:p w14:paraId="63D67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2、信息机房建设功能需求，包括但不限于：按照《全国医院信息化建设标准与规范》、《GB/T 22239-2019 信息安全技术 网络安全等级保护基本要求》等相关规范要求对三级医院要求进行建设，综合考虑机房电气系统、环境控制、空调与给排水、消防安全、机柜布局、网络布线、电磁屏蔽等因素，确保机房各类设备安全运行。</w:t>
      </w:r>
    </w:p>
    <w:p w14:paraId="79048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3、综合布线系统功能需求，包括但不限于：对网络系统进行布线，需保障链路高速稳定安全，覆盖全院医疗、办公区域，实现数据、语音、视频信号的稳定传输，预留充足点位扩展空间。链路搭建采用全光网，提供具体运维排障方案，后期便于维护，快速定位故障点位（如提供其他方案，请详细对比、阐述利弊）。</w:t>
      </w:r>
    </w:p>
    <w:p w14:paraId="4DAE5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4、弱电铺设功能需求，包括但不限于：统一规划全院弱电管路桥架，要求强弱电分离布线，优先考虑信息网络、通信网络、设备网络分开部署，做好线路标识与屏蔽防护，满足后续各子系统的线路承载需求。</w:t>
      </w:r>
    </w:p>
    <w:p w14:paraId="28B6C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5、计算机网络系统功能需求，包括但不限于：医院内网、外网、设备网络均搭建高速安全网络，实现医疗业务数据高速稳定安全传输，同时在核心区域需配置防火墙、入侵检测等安全设备，保障医疗数据网络安全。</w:t>
      </w:r>
    </w:p>
    <w:p w14:paraId="3351F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6、无线WiFi功能需求，包括但不限于：全院外网覆盖WiFi信号，支持医疗移动终端、医护PDA、患者移动设备高速接入，实现无缝漫游、高带宽低延迟。</w:t>
      </w:r>
    </w:p>
    <w:p w14:paraId="6DEF9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7、网络电视系统功能需求，包括但不限于：覆盖病房支持直播电视、点播回看、健康宣教内容推送，可实现个性化内容展示。</w:t>
      </w:r>
    </w:p>
    <w:p w14:paraId="0C822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8、信息发布系统功能需求，包括但不限于：在门诊大厅、电梯口、候诊区部署发布终端，支持院内通知、就诊指引、健康科普、叫号信息同步展示，支持远程统一管控内容，同时保障网络安全管理。</w:t>
      </w:r>
    </w:p>
    <w:p w14:paraId="594E5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9、排队叫号系统功能需求，包括但不限于：部署在门诊、检验、检查科室，支持分诊排队、语音叫号、屏幕提示，减少患者排队聚集，优化就诊流程。</w:t>
      </w:r>
    </w:p>
    <w:p w14:paraId="30982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10、视频监控系统功能需求，包括但不限于：实现全院公共区域、出入口、电梯、重点科室无死角覆盖，支持高清录像存储、远程调取、智能移动侦测，满足医院安防管理需求。</w:t>
      </w:r>
    </w:p>
    <w:p w14:paraId="2B869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11、公共广播系统功能需求，包括但不限于：覆盖全院公共区域，支持日常背景音乐播放、寻人寻物播报、紧急消防广播联动，分区独立可控。</w:t>
      </w:r>
    </w:p>
    <w:p w14:paraId="1CE20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12、时钟系统功能需求，包括但不限于：采用北斗授时系统，覆盖全院护士站、电梯厅、关键科室，实现所有智能化子系统时间统一同步，保障医疗操作时间精准。</w:t>
      </w:r>
    </w:p>
    <w:p w14:paraId="77711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13、医护对讲系统功能需求，包括但不限于：覆盖所有病房护士站与病床，实现医护双向呼叫、对讲通话、床位状态显示，紧急呼叫时实时弹窗告警，提升医护响应效率。</w:t>
      </w:r>
    </w:p>
    <w:p w14:paraId="4CDC5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14、ICU探视系统功能需求，包括但不限于：专为ICU病房设计，支持家属远程高清视频探视、医护通话管控，避免交叉感染，同时可对接HIS系统展示患者基础信息，保障医患沟通安全便捷。</w:t>
      </w:r>
    </w:p>
    <w:p w14:paraId="7C9C6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15、五方通话系统功能需求，包括但不限于：覆盖全院所有电梯，实现轿厢、机房、轿顶、底坑、监控管理中心五方实时对讲，紧急情况下快速联动救援，通话全程录音留存。</w:t>
      </w:r>
    </w:p>
    <w:p w14:paraId="022F4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16、楼宇自控系统功能需求，包括但不限于：对全院空调、新风、照明、给排水、电梯等设备进行集中监控管理，实现设备节能运行、故障自动告警，降低院区运维能耗。</w:t>
      </w:r>
    </w:p>
    <w:p w14:paraId="17DFF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17、智能化集成管理系统功能需求，包括但不限于：搭建统一管控平台，对所有智能化子系统进行集中可视化管理，实现跨系统数据联动、事件统一调度，降低院区智能化系统整体运维难度。</w:t>
      </w:r>
    </w:p>
    <w:p w14:paraId="11350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00E6B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四、调研材料提交截止时间：2026年8月25日17点，逾期提交的调研材料将不予接收。调研材料请提交至：czsrmyyxxzx@126.com（邮件主题请注明“智能化设计方案+报名单位名称”，避免遗漏或混淆）。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highlight w:val="none"/>
          <w:vertAlign w:val="baseline"/>
          <w:lang w:val="en-US" w:eastAsia="zh-CN"/>
        </w:rPr>
        <w:t>资料内请提供公司简介及联系方式，如后续组织现场汇报演示、交流沟通，具体时间、地点另行通知。</w:t>
      </w:r>
    </w:p>
    <w:p w14:paraId="4BF83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声明：本次市场调研仅作为院内内部参考，不构成采购要约，不授予任何单位竞争优势。后续采购工作将严格按照相关法规，履行公开竞争性采购程序。所有提交的调研资料严格保密，仅用于院内项目评估研究。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42CF9"/>
    <w:rsid w:val="036303A7"/>
    <w:rsid w:val="0E974772"/>
    <w:rsid w:val="0EFF335F"/>
    <w:rsid w:val="173C10CD"/>
    <w:rsid w:val="18BE4C66"/>
    <w:rsid w:val="19202E8E"/>
    <w:rsid w:val="19AD77D0"/>
    <w:rsid w:val="1F133245"/>
    <w:rsid w:val="23614286"/>
    <w:rsid w:val="25435B53"/>
    <w:rsid w:val="257352FC"/>
    <w:rsid w:val="348E1C47"/>
    <w:rsid w:val="40B970E9"/>
    <w:rsid w:val="473419EA"/>
    <w:rsid w:val="4C0B2731"/>
    <w:rsid w:val="54F92DB0"/>
    <w:rsid w:val="5BB71F8E"/>
    <w:rsid w:val="5F186198"/>
    <w:rsid w:val="60597A43"/>
    <w:rsid w:val="61552CC6"/>
    <w:rsid w:val="64553478"/>
    <w:rsid w:val="66551E93"/>
    <w:rsid w:val="68DC0114"/>
    <w:rsid w:val="6A7D30C3"/>
    <w:rsid w:val="6C015CF2"/>
    <w:rsid w:val="6DA61A67"/>
    <w:rsid w:val="73D81081"/>
    <w:rsid w:val="75197CB6"/>
    <w:rsid w:val="76781DCD"/>
    <w:rsid w:val="76946672"/>
    <w:rsid w:val="78781B17"/>
    <w:rsid w:val="7EA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2217</Words>
  <Characters>2285</Characters>
  <Lines>0</Lines>
  <Paragraphs>0</Paragraphs>
  <TotalTime>54</TotalTime>
  <ScaleCrop>false</ScaleCrop>
  <LinksUpToDate>false</LinksUpToDate>
  <CharactersWithSpaces>2295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2026-07-27T09:20:00Z</dcterms:created>
  <dc:creator>Administrator</dc:creator>
  <cp:lastModifiedBy>刘瑞明</cp:lastModifiedBy>
  <cp:lastPrinted>2026-07-27T10:23:00Z</cp:lastPrinted>
  <dcterms:modified xsi:type="dcterms:W3CDTF">2026-08-18T07:30:56Z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eyJoZGlkIjoiNDBlODk3NjczY2JhMzkyMzZjYjg3MDgxM2U4MTVjOTgiLCJ1c2VySWQiOiI3ODU4NTUzNzgifQ==</vt:lpwstr>
  </property>
  <property fmtid="{D5CDD505-2E9C-101B-9397-08002B2CF9AE}" pid="4" name="ICV">
    <vt:lpwstr>2522C5B3535A424299DCC66BCD750137_13</vt:lpwstr>
  </property>
</Properties>
</file>