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75693">
      <w:pPr>
        <w:pStyle w:val="3"/>
        <w:spacing w:line="240" w:lineRule="auto"/>
        <w:jc w:val="center"/>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舆情</w:t>
      </w:r>
      <w:r>
        <w:rPr>
          <w:rFonts w:hint="eastAsia" w:asciiTheme="minorEastAsia" w:hAnsiTheme="minorEastAsia" w:eastAsiaTheme="minorEastAsia"/>
          <w:sz w:val="28"/>
          <w:szCs w:val="28"/>
          <w:lang w:val="en-US" w:eastAsia="zh-CN"/>
        </w:rPr>
        <w:t>软件服务要求</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843"/>
        <w:gridCol w:w="6095"/>
      </w:tblGrid>
      <w:tr w14:paraId="079D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702" w:type="dxa"/>
          </w:tcPr>
          <w:p w14:paraId="4189BF80">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模块</w:t>
            </w:r>
          </w:p>
        </w:tc>
        <w:tc>
          <w:tcPr>
            <w:tcW w:w="1843" w:type="dxa"/>
          </w:tcPr>
          <w:p w14:paraId="5C8477C7">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功能</w:t>
            </w:r>
          </w:p>
        </w:tc>
        <w:tc>
          <w:tcPr>
            <w:tcW w:w="6095" w:type="dxa"/>
          </w:tcPr>
          <w:p w14:paraId="60F3E4CF">
            <w:pPr>
              <w:spacing w:line="240" w:lineRule="auto"/>
              <w:jc w:val="center"/>
              <w:rPr>
                <w:rFonts w:hint="eastAsia" w:ascii="宋体" w:hAnsi="宋体" w:eastAsia="宋体"/>
                <w:b/>
                <w:kern w:val="0"/>
                <w:sz w:val="24"/>
                <w:szCs w:val="24"/>
                <w:lang w:eastAsia="en-US" w:bidi="en-US"/>
              </w:rPr>
            </w:pPr>
            <w:r>
              <w:rPr>
                <w:rFonts w:hint="eastAsia" w:ascii="宋体" w:hAnsi="宋体" w:eastAsia="宋体"/>
                <w:b/>
                <w:kern w:val="0"/>
                <w:sz w:val="24"/>
                <w:szCs w:val="24"/>
                <w:lang w:eastAsia="en-US" w:bidi="en-US"/>
              </w:rPr>
              <w:t>描述</w:t>
            </w:r>
          </w:p>
        </w:tc>
      </w:tr>
      <w:tr w14:paraId="1496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restart"/>
            <w:vAlign w:val="center"/>
          </w:tcPr>
          <w:p w14:paraId="48D04DF5">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en-US" w:bidi="en-US"/>
              </w:rPr>
              <w:t>一、</w:t>
            </w:r>
            <w:r>
              <w:rPr>
                <w:rFonts w:hint="eastAsia" w:ascii="宋体" w:hAnsi="宋体" w:eastAsia="宋体"/>
                <w:kern w:val="0"/>
                <w:sz w:val="24"/>
                <w:szCs w:val="24"/>
                <w:lang w:val="en-US" w:eastAsia="zh-CN" w:bidi="en-US"/>
              </w:rPr>
              <w:t>提供</w:t>
            </w:r>
            <w:r>
              <w:rPr>
                <w:rFonts w:hint="eastAsia" w:ascii="宋体" w:hAnsi="宋体" w:eastAsia="宋体"/>
                <w:kern w:val="0"/>
                <w:sz w:val="24"/>
                <w:szCs w:val="24"/>
                <w:lang w:eastAsia="en-US" w:bidi="en-US"/>
              </w:rPr>
              <w:t>舆情监测系统</w:t>
            </w:r>
          </w:p>
        </w:tc>
        <w:tc>
          <w:tcPr>
            <w:tcW w:w="1843" w:type="dxa"/>
          </w:tcPr>
          <w:p w14:paraId="7A4B98FA">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采集能力</w:t>
            </w:r>
          </w:p>
        </w:tc>
        <w:tc>
          <w:tcPr>
            <w:tcW w:w="6095" w:type="dxa"/>
          </w:tcPr>
          <w:p w14:paraId="41389B04">
            <w:pPr>
              <w:pStyle w:val="13"/>
              <w:numPr>
                <w:ilvl w:val="0"/>
                <w:numId w:val="2"/>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实时监测并采集与医院相关的信息，对全网进行7×24小时不间断扫描，扫描范围包括：微信、网页、客户端、报刊电子版、今日头条、论坛、微博、短视频（抖音、快手、火山、B站、小红书等）、电视节目。</w:t>
            </w:r>
          </w:p>
          <w:p w14:paraId="339FCD62">
            <w:pPr>
              <w:pStyle w:val="13"/>
              <w:numPr>
                <w:ilvl w:val="0"/>
                <w:numId w:val="2"/>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信息的采集支持对信息中图片的OCR识别功能。对于视频和短视频，能识别视频帧里的图片上的文字。</w:t>
            </w:r>
          </w:p>
        </w:tc>
      </w:tr>
      <w:tr w14:paraId="7090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E5FB093">
            <w:pPr>
              <w:spacing w:line="240" w:lineRule="auto"/>
              <w:rPr>
                <w:rFonts w:hint="eastAsia" w:ascii="宋体" w:hAnsi="宋体" w:eastAsia="宋体"/>
                <w:kern w:val="0"/>
                <w:sz w:val="24"/>
                <w:szCs w:val="24"/>
                <w:lang w:eastAsia="en-US" w:bidi="en-US"/>
              </w:rPr>
            </w:pPr>
          </w:p>
        </w:tc>
        <w:tc>
          <w:tcPr>
            <w:tcW w:w="1843" w:type="dxa"/>
          </w:tcPr>
          <w:p w14:paraId="3805FD13">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舆情预警</w:t>
            </w:r>
          </w:p>
        </w:tc>
        <w:tc>
          <w:tcPr>
            <w:tcW w:w="6095" w:type="dxa"/>
          </w:tcPr>
          <w:p w14:paraId="58CA9D8A">
            <w:pPr>
              <w:pStyle w:val="13"/>
              <w:numPr>
                <w:ilvl w:val="0"/>
                <w:numId w:val="3"/>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通过微信号、手机短信、邮件实时推送敏感舆情预警。</w:t>
            </w:r>
          </w:p>
          <w:p w14:paraId="700A9697">
            <w:pPr>
              <w:pStyle w:val="13"/>
              <w:numPr>
                <w:ilvl w:val="0"/>
                <w:numId w:val="3"/>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通过微信推送手机报，每天推送前一天的舆情日报，每周推送周报。</w:t>
            </w:r>
          </w:p>
          <w:p w14:paraId="6140086D">
            <w:pPr>
              <w:pStyle w:val="13"/>
              <w:numPr>
                <w:ilvl w:val="0"/>
                <w:numId w:val="3"/>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日报与周报内容包括：与医院相关的新闻报道、舆情信息及微博、微信、论坛、贴吧等网友反映的热点、重点问题、舆情走势图、负面舆情占比图、负面舆情列表。</w:t>
            </w:r>
          </w:p>
        </w:tc>
      </w:tr>
      <w:tr w14:paraId="7ADF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683DF78A">
            <w:pPr>
              <w:spacing w:line="240" w:lineRule="auto"/>
              <w:rPr>
                <w:rFonts w:hint="eastAsia" w:ascii="宋体" w:hAnsi="宋体" w:eastAsia="宋体"/>
                <w:kern w:val="0"/>
                <w:sz w:val="24"/>
                <w:szCs w:val="24"/>
                <w:lang w:eastAsia="en-US" w:bidi="en-US"/>
              </w:rPr>
            </w:pPr>
          </w:p>
        </w:tc>
        <w:tc>
          <w:tcPr>
            <w:tcW w:w="1843" w:type="dxa"/>
          </w:tcPr>
          <w:p w14:paraId="2C4E5B8D">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智能筛选</w:t>
            </w:r>
          </w:p>
        </w:tc>
        <w:tc>
          <w:tcPr>
            <w:tcW w:w="6095" w:type="dxa"/>
          </w:tcPr>
          <w:p w14:paraId="551AF1B6">
            <w:pPr>
              <w:pStyle w:val="13"/>
              <w:numPr>
                <w:ilvl w:val="0"/>
                <w:numId w:val="4"/>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对医院领导或敏感人物的网络舆情进行监控和智能筛选。</w:t>
            </w:r>
          </w:p>
          <w:p w14:paraId="05B7A385">
            <w:pPr>
              <w:pStyle w:val="13"/>
              <w:numPr>
                <w:ilvl w:val="0"/>
                <w:numId w:val="4"/>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对各院区（</w:t>
            </w:r>
            <w:r>
              <w:rPr>
                <w:rFonts w:hint="eastAsia" w:ascii="宋体" w:hAnsi="宋体" w:eastAsia="宋体"/>
                <w:sz w:val="24"/>
                <w:szCs w:val="24"/>
                <w:lang w:val="en-US" w:eastAsia="zh-CN"/>
              </w:rPr>
              <w:t>本部</w:t>
            </w:r>
            <w:r>
              <w:rPr>
                <w:rFonts w:hint="eastAsia" w:ascii="宋体" w:hAnsi="宋体" w:eastAsia="宋体"/>
                <w:sz w:val="24"/>
                <w:szCs w:val="24"/>
                <w:lang w:eastAsia="zh-CN"/>
              </w:rPr>
              <w:t>院区、</w:t>
            </w:r>
            <w:r>
              <w:rPr>
                <w:rFonts w:hint="eastAsia" w:ascii="宋体" w:hAnsi="宋体" w:eastAsia="宋体"/>
                <w:sz w:val="24"/>
                <w:szCs w:val="24"/>
                <w:lang w:val="en-US" w:eastAsia="zh-CN"/>
              </w:rPr>
              <w:t>妇产儿童</w:t>
            </w:r>
            <w:r>
              <w:rPr>
                <w:rFonts w:hint="eastAsia" w:ascii="宋体" w:hAnsi="宋体" w:eastAsia="宋体"/>
                <w:sz w:val="24"/>
                <w:szCs w:val="24"/>
                <w:lang w:eastAsia="zh-CN"/>
              </w:rPr>
              <w:t>院区、</w:t>
            </w:r>
            <w:r>
              <w:rPr>
                <w:rFonts w:hint="eastAsia" w:ascii="宋体" w:hAnsi="宋体" w:eastAsia="宋体"/>
                <w:sz w:val="24"/>
                <w:szCs w:val="24"/>
                <w:lang w:val="en-US" w:eastAsia="zh-CN"/>
              </w:rPr>
              <w:t>肿瘤</w:t>
            </w:r>
            <w:r>
              <w:rPr>
                <w:rFonts w:hint="eastAsia" w:ascii="宋体" w:hAnsi="宋体" w:eastAsia="宋体"/>
                <w:sz w:val="24"/>
                <w:szCs w:val="24"/>
                <w:lang w:eastAsia="zh-CN"/>
              </w:rPr>
              <w:t>院区、</w:t>
            </w:r>
            <w:r>
              <w:rPr>
                <w:rFonts w:hint="eastAsia" w:ascii="宋体" w:hAnsi="宋体" w:eastAsia="宋体"/>
                <w:sz w:val="24"/>
                <w:szCs w:val="24"/>
                <w:lang w:val="en-US" w:eastAsia="zh-CN"/>
              </w:rPr>
              <w:t>东部中心院区</w:t>
            </w:r>
            <w:r>
              <w:rPr>
                <w:rFonts w:hint="eastAsia" w:ascii="宋体" w:hAnsi="宋体" w:eastAsia="宋体"/>
                <w:sz w:val="24"/>
                <w:szCs w:val="24"/>
                <w:lang w:eastAsia="zh-CN"/>
              </w:rPr>
              <w:t>）及下属科室（部门）等进行监控和智能筛选。</w:t>
            </w:r>
          </w:p>
          <w:p w14:paraId="7108D4F8">
            <w:pPr>
              <w:pStyle w:val="13"/>
              <w:numPr>
                <w:ilvl w:val="0"/>
                <w:numId w:val="4"/>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医院领导、各院区及各部门的名单和监控范围可随时调整。</w:t>
            </w:r>
          </w:p>
        </w:tc>
      </w:tr>
      <w:tr w14:paraId="710D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5EB0FF9C">
            <w:pPr>
              <w:spacing w:line="240" w:lineRule="auto"/>
              <w:rPr>
                <w:rFonts w:hint="eastAsia" w:ascii="宋体" w:hAnsi="宋体" w:eastAsia="宋体"/>
                <w:kern w:val="0"/>
                <w:sz w:val="24"/>
                <w:szCs w:val="24"/>
                <w:lang w:eastAsia="zh-CN" w:bidi="en-US"/>
              </w:rPr>
            </w:pPr>
          </w:p>
        </w:tc>
        <w:tc>
          <w:tcPr>
            <w:tcW w:w="1843" w:type="dxa"/>
          </w:tcPr>
          <w:p w14:paraId="474AEB4C">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事件专题</w:t>
            </w:r>
          </w:p>
        </w:tc>
        <w:tc>
          <w:tcPr>
            <w:tcW w:w="6095" w:type="dxa"/>
          </w:tcPr>
          <w:p w14:paraId="2031A478">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支持创建临时监控专题，对相关事件进行专项监测，并生成数据图表和监控报告。</w:t>
            </w:r>
          </w:p>
          <w:p w14:paraId="2B7F4B9D">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支持舆情专题报告生成功能，能自定义专题和关键词，一键生成图文分析报告，包括舆情走势、情感分析、活跃媒体、媒体分类等。</w:t>
            </w:r>
          </w:p>
          <w:p w14:paraId="4D848C78">
            <w:pPr>
              <w:pStyle w:val="13"/>
              <w:numPr>
                <w:ilvl w:val="0"/>
                <w:numId w:val="5"/>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专题支持两级，配置信息可以导入导出。</w:t>
            </w:r>
          </w:p>
        </w:tc>
      </w:tr>
      <w:tr w14:paraId="1F83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3E15211">
            <w:pPr>
              <w:spacing w:line="240" w:lineRule="auto"/>
              <w:rPr>
                <w:rFonts w:hint="eastAsia" w:ascii="宋体" w:hAnsi="宋体" w:eastAsia="宋体"/>
                <w:kern w:val="0"/>
                <w:sz w:val="24"/>
                <w:szCs w:val="24"/>
                <w:lang w:eastAsia="zh-CN" w:bidi="en-US"/>
              </w:rPr>
            </w:pPr>
          </w:p>
        </w:tc>
        <w:tc>
          <w:tcPr>
            <w:tcW w:w="1843" w:type="dxa"/>
          </w:tcPr>
          <w:p w14:paraId="6616369B">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舆情报告</w:t>
            </w:r>
          </w:p>
        </w:tc>
        <w:tc>
          <w:tcPr>
            <w:tcW w:w="6095" w:type="dxa"/>
          </w:tcPr>
          <w:p w14:paraId="7D39CFBE">
            <w:pPr>
              <w:pStyle w:val="13"/>
              <w:numPr>
                <w:ilvl w:val="0"/>
                <w:numId w:val="6"/>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提供日报、周报、月报、季报、半年报、年报等舆情报告的生成和导出功能。</w:t>
            </w:r>
          </w:p>
          <w:p w14:paraId="2DE39A65">
            <w:pPr>
              <w:pStyle w:val="13"/>
              <w:numPr>
                <w:ilvl w:val="0"/>
                <w:numId w:val="6"/>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内容包括事件概况、首发、脉络、发展趋势、调性分析、关键词云；</w:t>
            </w:r>
          </w:p>
          <w:p w14:paraId="0FA6DD9A">
            <w:pPr>
              <w:pStyle w:val="13"/>
              <w:spacing w:before="0" w:after="0" w:line="240" w:lineRule="auto"/>
              <w:ind w:left="0"/>
              <w:rPr>
                <w:rFonts w:hint="eastAsia" w:ascii="宋体" w:hAnsi="宋体" w:eastAsia="宋体"/>
                <w:sz w:val="24"/>
                <w:szCs w:val="24"/>
                <w:lang w:eastAsia="zh-CN"/>
              </w:rPr>
            </w:pPr>
            <w:r>
              <w:rPr>
                <w:rFonts w:hint="eastAsia" w:ascii="宋体" w:hAnsi="宋体" w:eastAsia="宋体"/>
                <w:sz w:val="24"/>
                <w:szCs w:val="24"/>
                <w:lang w:eastAsia="zh-CN"/>
              </w:rPr>
              <w:t>媒体分析：媒体分析概况、媒体分布、活跃媒体、重点媒体；</w:t>
            </w:r>
          </w:p>
          <w:p w14:paraId="234EC25E">
            <w:pPr>
              <w:pStyle w:val="13"/>
              <w:spacing w:before="0" w:after="0" w:line="240" w:lineRule="auto"/>
              <w:ind w:left="0"/>
              <w:rPr>
                <w:rFonts w:hint="eastAsia" w:ascii="宋体" w:hAnsi="宋体" w:eastAsia="宋体"/>
                <w:sz w:val="24"/>
                <w:szCs w:val="24"/>
                <w:lang w:eastAsia="zh-CN"/>
              </w:rPr>
            </w:pPr>
            <w:r>
              <w:rPr>
                <w:rFonts w:hint="eastAsia" w:ascii="宋体" w:hAnsi="宋体" w:eastAsia="宋体"/>
                <w:sz w:val="24"/>
                <w:szCs w:val="24"/>
                <w:lang w:eastAsia="zh-CN"/>
              </w:rPr>
              <w:t>观点分析：网民观点、新闻观点、重点微博等要素；并提供丰富的折线图、饼状图、蒲公英图等维度，并用丰富的图表进行展现。</w:t>
            </w:r>
          </w:p>
        </w:tc>
      </w:tr>
      <w:tr w14:paraId="793A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7AFD216">
            <w:pPr>
              <w:spacing w:line="240" w:lineRule="auto"/>
              <w:rPr>
                <w:rFonts w:hint="eastAsia" w:ascii="宋体" w:hAnsi="宋体" w:eastAsia="宋体"/>
                <w:kern w:val="0"/>
                <w:sz w:val="24"/>
                <w:szCs w:val="24"/>
                <w:lang w:eastAsia="en-US" w:bidi="en-US"/>
              </w:rPr>
            </w:pPr>
          </w:p>
        </w:tc>
        <w:tc>
          <w:tcPr>
            <w:tcW w:w="1843" w:type="dxa"/>
          </w:tcPr>
          <w:p w14:paraId="2F1B815E">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全网搜索</w:t>
            </w:r>
          </w:p>
        </w:tc>
        <w:tc>
          <w:tcPr>
            <w:tcW w:w="6095" w:type="dxa"/>
          </w:tcPr>
          <w:p w14:paraId="4D3EB1DD">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系统提供全网搜索功能，方便采购方在需要时搜索关键词信息，支持关键性模糊查询，支持排除词，支持根据发布时间进行筛选；支持对正负面信息进行筛选。</w:t>
            </w:r>
            <w:r>
              <w:rPr>
                <w:rFonts w:hint="eastAsia" w:ascii="宋体" w:hAnsi="宋体" w:eastAsia="宋体"/>
                <w:kern w:val="0"/>
                <w:sz w:val="24"/>
                <w:szCs w:val="24"/>
                <w:lang w:eastAsia="en-US" w:bidi="en-US"/>
              </w:rPr>
              <w:t>能查询过去1年内的信息。</w:t>
            </w:r>
          </w:p>
        </w:tc>
      </w:tr>
      <w:tr w14:paraId="7752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4BAB8C19">
            <w:pPr>
              <w:spacing w:line="240" w:lineRule="auto"/>
              <w:rPr>
                <w:rFonts w:hint="eastAsia" w:ascii="宋体" w:hAnsi="宋体" w:eastAsia="宋体"/>
                <w:kern w:val="0"/>
                <w:sz w:val="24"/>
                <w:szCs w:val="24"/>
                <w:lang w:eastAsia="en-US" w:bidi="en-US"/>
              </w:rPr>
            </w:pPr>
          </w:p>
        </w:tc>
        <w:tc>
          <w:tcPr>
            <w:tcW w:w="1843" w:type="dxa"/>
          </w:tcPr>
          <w:p w14:paraId="0F2A7B38">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媒体报道</w:t>
            </w:r>
          </w:p>
        </w:tc>
        <w:tc>
          <w:tcPr>
            <w:tcW w:w="6095" w:type="dxa"/>
          </w:tcPr>
          <w:p w14:paraId="6BC5C88A">
            <w:pPr>
              <w:pStyle w:val="13"/>
              <w:numPr>
                <w:ilvl w:val="0"/>
                <w:numId w:val="7"/>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lang w:eastAsia="zh-CN"/>
              </w:rPr>
              <w:t>采集并分析官方媒体对医院的报道。媒体级别分为中央、省级、市级三个级别。能对媒体报道进行搜索，搜索条件包括标题、内容、媒体名称。</w:t>
            </w:r>
          </w:p>
          <w:p w14:paraId="50E83551">
            <w:pPr>
              <w:pStyle w:val="13"/>
              <w:numPr>
                <w:ilvl w:val="0"/>
                <w:numId w:val="7"/>
              </w:numPr>
              <w:spacing w:before="0" w:after="0" w:line="240" w:lineRule="auto"/>
              <w:ind w:left="0" w:firstLine="0"/>
              <w:rPr>
                <w:rFonts w:hint="eastAsia" w:ascii="宋体" w:hAnsi="宋体" w:eastAsia="宋体"/>
                <w:kern w:val="0"/>
                <w:sz w:val="24"/>
                <w:szCs w:val="24"/>
                <w:lang w:eastAsia="en-US" w:bidi="en-US"/>
              </w:rPr>
            </w:pPr>
            <w:r>
              <w:rPr>
                <w:rFonts w:hint="eastAsia" w:ascii="宋体" w:hAnsi="宋体" w:eastAsia="宋体"/>
                <w:sz w:val="24"/>
                <w:szCs w:val="24"/>
                <w:lang w:eastAsia="zh-CN"/>
              </w:rPr>
              <w:t>系统能够将同一事件在不同的媒体上发布或转发的信息汇总为媒体热点事件，生成事件简介，统计事件的起止时间，统计媒体总数，并生成中央媒体、省级媒体、市级媒体、其他网络媒体的数量和名单列表。</w:t>
            </w:r>
          </w:p>
        </w:tc>
      </w:tr>
      <w:tr w14:paraId="50E9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29C3E186">
            <w:pPr>
              <w:spacing w:line="240" w:lineRule="auto"/>
              <w:rPr>
                <w:rFonts w:hint="eastAsia" w:ascii="宋体" w:hAnsi="宋体" w:eastAsia="宋体"/>
                <w:kern w:val="0"/>
                <w:sz w:val="24"/>
                <w:szCs w:val="24"/>
                <w:lang w:eastAsia="en-US" w:bidi="en-US"/>
              </w:rPr>
            </w:pPr>
          </w:p>
        </w:tc>
        <w:tc>
          <w:tcPr>
            <w:tcW w:w="1843" w:type="dxa"/>
          </w:tcPr>
          <w:p w14:paraId="5AAF908B">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自定义词库</w:t>
            </w:r>
          </w:p>
        </w:tc>
        <w:tc>
          <w:tcPr>
            <w:tcW w:w="6095" w:type="dxa"/>
          </w:tcPr>
          <w:p w14:paraId="399980A9">
            <w:pPr>
              <w:spacing w:line="240" w:lineRule="auto"/>
              <w:rPr>
                <w:rFonts w:hint="default" w:ascii="宋体" w:hAnsi="宋体" w:eastAsia="宋体"/>
                <w:kern w:val="0"/>
                <w:sz w:val="24"/>
                <w:szCs w:val="24"/>
                <w:lang w:val="en-US" w:eastAsia="en-US" w:bidi="en-US"/>
              </w:rPr>
            </w:pPr>
            <w:r>
              <w:rPr>
                <w:rFonts w:hint="eastAsia" w:ascii="宋体" w:hAnsi="宋体" w:eastAsia="宋体"/>
                <w:kern w:val="0"/>
                <w:sz w:val="24"/>
                <w:szCs w:val="24"/>
                <w:lang w:eastAsia="zh-CN" w:bidi="en-US"/>
              </w:rPr>
              <w:t>提供自定义负面词库功能，用户能够自行输入关键词，将包含对应关键词的信息设为正面信息或负面信息</w:t>
            </w:r>
            <w:r>
              <w:rPr>
                <w:rFonts w:hint="eastAsia" w:ascii="宋体" w:hAnsi="宋体" w:eastAsia="宋体"/>
                <w:sz w:val="24"/>
                <w:szCs w:val="24"/>
                <w:lang w:eastAsia="zh-CN"/>
              </w:rPr>
              <w:t>。</w:t>
            </w:r>
          </w:p>
        </w:tc>
      </w:tr>
      <w:tr w14:paraId="28D7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0B2FC71">
            <w:pPr>
              <w:spacing w:line="240" w:lineRule="auto"/>
              <w:rPr>
                <w:rFonts w:hint="eastAsia" w:ascii="宋体" w:hAnsi="宋体" w:eastAsia="宋体"/>
                <w:kern w:val="0"/>
                <w:sz w:val="24"/>
                <w:szCs w:val="24"/>
                <w:lang w:eastAsia="en-US" w:bidi="en-US"/>
              </w:rPr>
            </w:pPr>
          </w:p>
        </w:tc>
        <w:tc>
          <w:tcPr>
            <w:tcW w:w="1843" w:type="dxa"/>
          </w:tcPr>
          <w:p w14:paraId="5D8B54D0">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以图搜图</w:t>
            </w:r>
          </w:p>
        </w:tc>
        <w:tc>
          <w:tcPr>
            <w:tcW w:w="6095" w:type="dxa"/>
          </w:tcPr>
          <w:p w14:paraId="01BC1E01">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系统提供以图搜图功能，用户上传一张图片，或输入图片地址，能够全网进行搜索，找出相似图片，对图片来源进行定位。</w:t>
            </w:r>
          </w:p>
        </w:tc>
      </w:tr>
      <w:tr w14:paraId="4DB6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61B8178">
            <w:pPr>
              <w:spacing w:line="240" w:lineRule="auto"/>
              <w:rPr>
                <w:rFonts w:hint="eastAsia" w:ascii="宋体" w:hAnsi="宋体" w:eastAsia="宋体"/>
                <w:kern w:val="0"/>
                <w:sz w:val="24"/>
                <w:szCs w:val="24"/>
                <w:lang w:eastAsia="en-US" w:bidi="en-US"/>
              </w:rPr>
            </w:pPr>
          </w:p>
        </w:tc>
        <w:tc>
          <w:tcPr>
            <w:tcW w:w="1843" w:type="dxa"/>
          </w:tcPr>
          <w:p w14:paraId="1842D02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司法取证</w:t>
            </w:r>
          </w:p>
        </w:tc>
        <w:tc>
          <w:tcPr>
            <w:tcW w:w="6095" w:type="dxa"/>
          </w:tcPr>
          <w:p w14:paraId="6EF1CF9E">
            <w:pPr>
              <w:spacing w:line="240" w:lineRule="auto"/>
              <w:rPr>
                <w:rFonts w:hint="eastAsia" w:ascii="宋体" w:hAnsi="宋体" w:eastAsia="宋体"/>
                <w:kern w:val="0"/>
                <w:sz w:val="24"/>
                <w:szCs w:val="24"/>
                <w:lang w:eastAsia="en-US" w:bidi="en-US"/>
              </w:rPr>
            </w:pPr>
            <w:r>
              <w:rPr>
                <w:rFonts w:hint="eastAsia" w:ascii="宋体" w:hAnsi="宋体" w:eastAsia="宋体"/>
                <w:kern w:val="0"/>
                <w:sz w:val="24"/>
                <w:szCs w:val="24"/>
                <w:lang w:eastAsia="zh-CN" w:bidi="en-US"/>
              </w:rPr>
              <w:t>系统提供一键司法取证功能，能将指定网络信息生成具有法律效应的证据，并根据需要对该证据进行法律公证。</w:t>
            </w:r>
          </w:p>
        </w:tc>
      </w:tr>
      <w:tr w14:paraId="2FFB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7960A1E2">
            <w:pPr>
              <w:spacing w:line="240" w:lineRule="auto"/>
              <w:rPr>
                <w:rFonts w:hint="eastAsia" w:ascii="宋体" w:hAnsi="宋体" w:eastAsia="宋体"/>
                <w:kern w:val="0"/>
                <w:sz w:val="24"/>
                <w:szCs w:val="24"/>
                <w:lang w:eastAsia="en-US" w:bidi="en-US"/>
              </w:rPr>
            </w:pPr>
          </w:p>
        </w:tc>
        <w:tc>
          <w:tcPr>
            <w:tcW w:w="1843" w:type="dxa"/>
          </w:tcPr>
          <w:p w14:paraId="0B2F4B7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手机客户端</w:t>
            </w:r>
          </w:p>
        </w:tc>
        <w:tc>
          <w:tcPr>
            <w:tcW w:w="6095" w:type="dxa"/>
          </w:tcPr>
          <w:p w14:paraId="39E8B885">
            <w:pPr>
              <w:pStyle w:val="13"/>
              <w:numPr>
                <w:ilvl w:val="0"/>
                <w:numId w:val="0"/>
              </w:numPr>
              <w:spacing w:before="0" w:after="0" w:line="240" w:lineRule="auto"/>
              <w:ind w:leftChars="0"/>
              <w:rPr>
                <w:rFonts w:hint="eastAsia" w:ascii="宋体" w:hAnsi="宋体" w:eastAsia="宋体"/>
                <w:kern w:val="0"/>
                <w:sz w:val="24"/>
                <w:szCs w:val="24"/>
                <w:lang w:eastAsia="en-US" w:bidi="en-US"/>
              </w:rPr>
            </w:pPr>
            <w:r>
              <w:rPr>
                <w:rFonts w:hint="eastAsia" w:ascii="宋体" w:hAnsi="宋体" w:eastAsia="宋体"/>
                <w:sz w:val="24"/>
                <w:szCs w:val="24"/>
                <w:lang w:eastAsia="zh-CN"/>
              </w:rPr>
              <w:t>提供手机客户端，客户端支持IOS系统和安卓系统，客户端安装数量和登录账号数量不限，手机客户端的数据与PC端同步。</w:t>
            </w:r>
          </w:p>
        </w:tc>
      </w:tr>
      <w:tr w14:paraId="7924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restart"/>
            <w:vAlign w:val="center"/>
          </w:tcPr>
          <w:p w14:paraId="630DF245">
            <w:pPr>
              <w:spacing w:line="240" w:lineRule="auto"/>
              <w:jc w:val="center"/>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二、</w:t>
            </w:r>
            <w:r>
              <w:rPr>
                <w:rFonts w:hint="eastAsia" w:ascii="宋体" w:hAnsi="宋体" w:eastAsia="宋体"/>
                <w:kern w:val="0"/>
                <w:sz w:val="24"/>
                <w:szCs w:val="24"/>
                <w:lang w:val="en-US" w:eastAsia="zh-CN" w:bidi="en-US"/>
              </w:rPr>
              <w:t>提供</w:t>
            </w:r>
            <w:r>
              <w:rPr>
                <w:rFonts w:hint="eastAsia" w:ascii="宋体" w:hAnsi="宋体" w:eastAsia="宋体"/>
                <w:kern w:val="0"/>
                <w:sz w:val="24"/>
                <w:szCs w:val="24"/>
                <w:lang w:eastAsia="zh-CN" w:bidi="en-US"/>
              </w:rPr>
              <w:t>舆情监测人工服务</w:t>
            </w:r>
          </w:p>
        </w:tc>
        <w:tc>
          <w:tcPr>
            <w:tcW w:w="1843" w:type="dxa"/>
          </w:tcPr>
          <w:p w14:paraId="29143608">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日常监测服务</w:t>
            </w:r>
          </w:p>
        </w:tc>
        <w:tc>
          <w:tcPr>
            <w:tcW w:w="6095" w:type="dxa"/>
          </w:tcPr>
          <w:p w14:paraId="07699924">
            <w:pPr>
              <w:spacing w:line="240" w:lineRule="auto"/>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日常监测中，由舆情分析师7X16人工辅助监测，如果有重要的网络舆情，值班舆情分析师将通过电话和微信通知。</w:t>
            </w:r>
          </w:p>
        </w:tc>
      </w:tr>
      <w:tr w14:paraId="4712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0FB86B89">
            <w:pPr>
              <w:spacing w:line="240" w:lineRule="auto"/>
              <w:rPr>
                <w:rFonts w:hint="eastAsia" w:ascii="宋体" w:hAnsi="宋体" w:eastAsia="宋体"/>
                <w:kern w:val="0"/>
                <w:sz w:val="24"/>
                <w:szCs w:val="24"/>
                <w:lang w:eastAsia="zh-CN" w:bidi="en-US"/>
              </w:rPr>
            </w:pPr>
          </w:p>
        </w:tc>
        <w:tc>
          <w:tcPr>
            <w:tcW w:w="1843" w:type="dxa"/>
          </w:tcPr>
          <w:p w14:paraId="310229D5">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分析研判服务</w:t>
            </w:r>
          </w:p>
        </w:tc>
        <w:tc>
          <w:tcPr>
            <w:tcW w:w="6095" w:type="dxa"/>
          </w:tcPr>
          <w:p w14:paraId="3B0B99A9">
            <w:pPr>
              <w:spacing w:line="240" w:lineRule="auto"/>
              <w:rPr>
                <w:rFonts w:hint="eastAsia" w:ascii="宋体" w:hAnsi="宋体" w:eastAsia="宋体"/>
                <w:kern w:val="0"/>
                <w:sz w:val="24"/>
                <w:szCs w:val="24"/>
                <w:lang w:eastAsia="zh-CN" w:bidi="en-US"/>
              </w:rPr>
            </w:pPr>
            <w:r>
              <w:rPr>
                <w:rFonts w:hint="eastAsia" w:ascii="宋体" w:hAnsi="宋体" w:eastAsia="宋体"/>
                <w:kern w:val="0"/>
                <w:sz w:val="24"/>
                <w:szCs w:val="24"/>
                <w:lang w:eastAsia="zh-CN" w:bidi="en-US"/>
              </w:rPr>
              <w:t>对推送至群内的负面信息进行分析研判，对未来可能会发生较大舆情的信息进行提醒、预判，并提供一对一的舆情分析师随时解答问题。</w:t>
            </w:r>
          </w:p>
        </w:tc>
      </w:tr>
      <w:tr w14:paraId="01F1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3A72102">
            <w:pPr>
              <w:spacing w:line="240" w:lineRule="auto"/>
              <w:rPr>
                <w:rFonts w:hint="eastAsia" w:ascii="宋体" w:hAnsi="宋体" w:eastAsia="宋体"/>
                <w:kern w:val="0"/>
                <w:sz w:val="24"/>
                <w:szCs w:val="24"/>
                <w:lang w:eastAsia="zh-CN" w:bidi="en-US"/>
              </w:rPr>
            </w:pPr>
          </w:p>
        </w:tc>
        <w:tc>
          <w:tcPr>
            <w:tcW w:w="1843" w:type="dxa"/>
          </w:tcPr>
          <w:p w14:paraId="2DAA11E2">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人工报告</w:t>
            </w:r>
          </w:p>
        </w:tc>
        <w:tc>
          <w:tcPr>
            <w:tcW w:w="6095" w:type="dxa"/>
          </w:tcPr>
          <w:p w14:paraId="707CE1DE">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由舆情分析师撰写医院需要的季报*4</w:t>
            </w:r>
          </w:p>
        </w:tc>
      </w:tr>
      <w:tr w14:paraId="7448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387245A8">
            <w:pPr>
              <w:spacing w:line="240" w:lineRule="auto"/>
              <w:rPr>
                <w:rFonts w:hint="eastAsia" w:ascii="宋体" w:hAnsi="宋体" w:eastAsia="宋体"/>
                <w:kern w:val="0"/>
                <w:sz w:val="24"/>
                <w:szCs w:val="24"/>
                <w:lang w:eastAsia="zh-CN" w:bidi="en-US"/>
              </w:rPr>
            </w:pPr>
          </w:p>
        </w:tc>
        <w:tc>
          <w:tcPr>
            <w:tcW w:w="1843" w:type="dxa"/>
            <w:vAlign w:val="center"/>
          </w:tcPr>
          <w:p w14:paraId="12E703DF">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lang w:eastAsia="zh-CN"/>
              </w:rPr>
              <w:t>舆情处置</w:t>
            </w:r>
          </w:p>
        </w:tc>
        <w:tc>
          <w:tcPr>
            <w:tcW w:w="6095" w:type="dxa"/>
          </w:tcPr>
          <w:p w14:paraId="438C3137">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根据舆情事件为医院提供处置方案和建议、协助进行处置</w:t>
            </w:r>
            <w:bookmarkStart w:id="0" w:name="_GoBack"/>
            <w:bookmarkEnd w:id="0"/>
          </w:p>
        </w:tc>
      </w:tr>
      <w:tr w14:paraId="6EE8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6484ED10">
            <w:pPr>
              <w:spacing w:line="240" w:lineRule="auto"/>
              <w:rPr>
                <w:rFonts w:hint="eastAsia" w:ascii="宋体" w:hAnsi="宋体" w:eastAsia="宋体"/>
                <w:kern w:val="0"/>
                <w:sz w:val="24"/>
                <w:szCs w:val="24"/>
                <w:lang w:eastAsia="en-US" w:bidi="en-US"/>
              </w:rPr>
            </w:pPr>
          </w:p>
        </w:tc>
        <w:tc>
          <w:tcPr>
            <w:tcW w:w="1843" w:type="dxa"/>
          </w:tcPr>
          <w:p w14:paraId="5A876B62">
            <w:pPr>
              <w:pStyle w:val="13"/>
              <w:numPr>
                <w:ilvl w:val="0"/>
                <w:numId w:val="1"/>
              </w:numPr>
              <w:spacing w:before="0" w:after="0" w:line="240" w:lineRule="auto"/>
              <w:ind w:left="0" w:firstLine="0"/>
              <w:rPr>
                <w:rFonts w:hint="eastAsia" w:ascii="宋体" w:hAnsi="宋体" w:eastAsia="宋体"/>
                <w:sz w:val="24"/>
                <w:szCs w:val="24"/>
              </w:rPr>
            </w:pPr>
            <w:r>
              <w:rPr>
                <w:rFonts w:hint="eastAsia" w:ascii="宋体" w:hAnsi="宋体" w:eastAsia="宋体"/>
                <w:sz w:val="24"/>
                <w:szCs w:val="24"/>
              </w:rPr>
              <w:t>专题报告服务</w:t>
            </w:r>
          </w:p>
        </w:tc>
        <w:tc>
          <w:tcPr>
            <w:tcW w:w="6095" w:type="dxa"/>
          </w:tcPr>
          <w:p w14:paraId="182F7003">
            <w:pPr>
              <w:spacing w:line="240" w:lineRule="auto"/>
              <w:rPr>
                <w:rFonts w:hint="eastAsia" w:ascii="宋体" w:hAnsi="宋体" w:eastAsia="宋体"/>
                <w:sz w:val="24"/>
                <w:szCs w:val="24"/>
                <w:lang w:eastAsia="zh-CN" w:bidi="en-US"/>
              </w:rPr>
            </w:pPr>
            <w:r>
              <w:rPr>
                <w:rFonts w:hint="eastAsia" w:ascii="宋体" w:hAnsi="宋体" w:eastAsia="宋体"/>
                <w:sz w:val="24"/>
                <w:szCs w:val="24"/>
                <w:lang w:eastAsia="zh-CN" w:bidi="en-US"/>
              </w:rPr>
              <w:t>突发事件专题报告，数据分析、媒体分析、观点分析，提出合理化解决意见供领导参考</w:t>
            </w:r>
          </w:p>
        </w:tc>
      </w:tr>
      <w:tr w14:paraId="56A2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2" w:type="dxa"/>
            <w:vMerge w:val="continue"/>
          </w:tcPr>
          <w:p w14:paraId="2DFD4141">
            <w:pPr>
              <w:spacing w:line="240" w:lineRule="auto"/>
              <w:rPr>
                <w:rFonts w:hint="eastAsia" w:ascii="宋体" w:hAnsi="宋体" w:eastAsia="宋体"/>
                <w:kern w:val="0"/>
                <w:sz w:val="24"/>
                <w:szCs w:val="24"/>
                <w:lang w:eastAsia="zh-CN" w:bidi="en-US"/>
              </w:rPr>
            </w:pPr>
          </w:p>
        </w:tc>
        <w:tc>
          <w:tcPr>
            <w:tcW w:w="1843" w:type="dxa"/>
          </w:tcPr>
          <w:p w14:paraId="67BD137B">
            <w:pPr>
              <w:pStyle w:val="13"/>
              <w:numPr>
                <w:ilvl w:val="0"/>
                <w:numId w:val="1"/>
              </w:numPr>
              <w:spacing w:before="0" w:after="0" w:line="240" w:lineRule="auto"/>
              <w:ind w:left="0" w:firstLine="0"/>
              <w:rPr>
                <w:rFonts w:hint="eastAsia" w:ascii="宋体" w:hAnsi="宋体" w:eastAsia="宋体"/>
                <w:sz w:val="24"/>
                <w:szCs w:val="24"/>
                <w:lang w:eastAsia="zh-CN"/>
              </w:rPr>
            </w:pPr>
            <w:r>
              <w:rPr>
                <w:rFonts w:hint="eastAsia" w:ascii="宋体" w:hAnsi="宋体" w:eastAsia="宋体"/>
                <w:sz w:val="24"/>
                <w:szCs w:val="24"/>
              </w:rPr>
              <w:t>溯源服务</w:t>
            </w:r>
          </w:p>
        </w:tc>
        <w:tc>
          <w:tcPr>
            <w:tcW w:w="6095" w:type="dxa"/>
          </w:tcPr>
          <w:p w14:paraId="5BA150B7">
            <w:pPr>
              <w:spacing w:line="240" w:lineRule="auto"/>
              <w:rPr>
                <w:rFonts w:hint="eastAsia" w:ascii="宋体" w:hAnsi="宋体" w:eastAsia="宋体"/>
                <w:kern w:val="0"/>
                <w:sz w:val="24"/>
                <w:szCs w:val="24"/>
                <w:lang w:eastAsia="zh-CN" w:bidi="en-US"/>
              </w:rPr>
            </w:pPr>
            <w:r>
              <w:rPr>
                <w:rFonts w:hint="eastAsia" w:ascii="宋体" w:hAnsi="宋体" w:eastAsia="宋体"/>
                <w:sz w:val="24"/>
                <w:szCs w:val="24"/>
                <w:lang w:eastAsia="zh-CN" w:bidi="en-US"/>
              </w:rPr>
              <w:t>支持发帖人溯源，提供溯源团队，协助医院排查发帖人信息</w:t>
            </w:r>
          </w:p>
        </w:tc>
      </w:tr>
    </w:tbl>
    <w:p w14:paraId="02DD276B">
      <w:pPr>
        <w:spacing w:line="240" w:lineRule="auto"/>
        <w:rPr>
          <w:rFonts w:hint="eastAsia" w:ascii="宋体" w:hAnsi="宋体" w:eastAsia="宋体"/>
          <w:sz w:val="24"/>
          <w:szCs w:val="24"/>
          <w:lang w:val="en-US" w:eastAsia="zh-CN"/>
        </w:rPr>
      </w:pPr>
    </w:p>
    <w:sectPr>
      <w:footerReference r:id="rId5" w:type="default"/>
      <w:pgSz w:w="11906" w:h="16838"/>
      <w:pgMar w:top="1247" w:right="1247" w:bottom="1247" w:left="1247" w:header="851" w:footer="992"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0084817"/>
    </w:sdtPr>
    <w:sdtEndPr>
      <w:rPr>
        <w:sz w:val="24"/>
        <w:szCs w:val="24"/>
      </w:rPr>
    </w:sdtEndPr>
    <w:sdtContent>
      <w:p w14:paraId="444E0136">
        <w:pPr>
          <w:pStyle w:val="4"/>
          <w:ind w:right="720" w:firstLine="4320" w:firstLineChars="2400"/>
          <w:rPr>
            <w:rFonts w:hint="eastAsia"/>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w:t>
        </w:r>
        <w:r>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92484"/>
    <w:multiLevelType w:val="multilevel"/>
    <w:tmpl w:val="0FD9248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01073"/>
    <w:multiLevelType w:val="multilevel"/>
    <w:tmpl w:val="2C2010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3C559BC"/>
    <w:multiLevelType w:val="multilevel"/>
    <w:tmpl w:val="63C559B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4B0400"/>
    <w:multiLevelType w:val="multilevel"/>
    <w:tmpl w:val="6A4B040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714293"/>
    <w:multiLevelType w:val="multilevel"/>
    <w:tmpl w:val="6A71429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F6B3C20"/>
    <w:multiLevelType w:val="multilevel"/>
    <w:tmpl w:val="6F6B3C2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9F0372B"/>
    <w:multiLevelType w:val="multilevel"/>
    <w:tmpl w:val="79F037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F5"/>
    <w:rsid w:val="00020358"/>
    <w:rsid w:val="00042B20"/>
    <w:rsid w:val="00044E4C"/>
    <w:rsid w:val="000F2202"/>
    <w:rsid w:val="000F63EF"/>
    <w:rsid w:val="000F6918"/>
    <w:rsid w:val="001075FF"/>
    <w:rsid w:val="00132DCA"/>
    <w:rsid w:val="001B0CA6"/>
    <w:rsid w:val="001B7381"/>
    <w:rsid w:val="002434D0"/>
    <w:rsid w:val="00255A4F"/>
    <w:rsid w:val="00274D42"/>
    <w:rsid w:val="002B18EE"/>
    <w:rsid w:val="00512C33"/>
    <w:rsid w:val="00527BB8"/>
    <w:rsid w:val="00535C2C"/>
    <w:rsid w:val="005529DF"/>
    <w:rsid w:val="005D590E"/>
    <w:rsid w:val="006059D9"/>
    <w:rsid w:val="00624DFF"/>
    <w:rsid w:val="0062641F"/>
    <w:rsid w:val="00671FF5"/>
    <w:rsid w:val="006A6CFD"/>
    <w:rsid w:val="006E1F26"/>
    <w:rsid w:val="00733A82"/>
    <w:rsid w:val="007E2F65"/>
    <w:rsid w:val="0084606E"/>
    <w:rsid w:val="00896827"/>
    <w:rsid w:val="00912AD0"/>
    <w:rsid w:val="0095587A"/>
    <w:rsid w:val="009570BA"/>
    <w:rsid w:val="00983795"/>
    <w:rsid w:val="00AA5296"/>
    <w:rsid w:val="00AE6C77"/>
    <w:rsid w:val="00B615CB"/>
    <w:rsid w:val="00B80189"/>
    <w:rsid w:val="00B8757D"/>
    <w:rsid w:val="00B92B0F"/>
    <w:rsid w:val="00BF38DA"/>
    <w:rsid w:val="00BF411C"/>
    <w:rsid w:val="00C069AD"/>
    <w:rsid w:val="00C07B89"/>
    <w:rsid w:val="00C36D46"/>
    <w:rsid w:val="00CD6B24"/>
    <w:rsid w:val="00D5322D"/>
    <w:rsid w:val="00D716B1"/>
    <w:rsid w:val="00DC0AF3"/>
    <w:rsid w:val="00DC4876"/>
    <w:rsid w:val="00E16226"/>
    <w:rsid w:val="00E65BC6"/>
    <w:rsid w:val="00E94FE5"/>
    <w:rsid w:val="00F15415"/>
    <w:rsid w:val="00F24AF6"/>
    <w:rsid w:val="00F2597E"/>
    <w:rsid w:val="00FD107F"/>
    <w:rsid w:val="00FD1D47"/>
    <w:rsid w:val="129C720C"/>
    <w:rsid w:val="20301E55"/>
    <w:rsid w:val="2E941115"/>
    <w:rsid w:val="4BAE1A04"/>
    <w:rsid w:val="70C818FC"/>
    <w:rsid w:val="77A3568B"/>
    <w:rsid w:val="7CE07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contextualSpacing/>
    </w:pPr>
    <w:rPr>
      <w:rFonts w:ascii="等线" w:hAnsi="等线" w:eastAsia="等线" w:cs="宋体"/>
      <w:bCs/>
      <w:color w:val="333333"/>
      <w:kern w:val="2"/>
      <w:sz w:val="28"/>
      <w:szCs w:val="28"/>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kern w:val="44"/>
      <w:sz w:val="44"/>
      <w:szCs w:val="44"/>
    </w:rPr>
  </w:style>
  <w:style w:type="paragraph" w:styleId="3">
    <w:name w:val="heading 2"/>
    <w:basedOn w:val="1"/>
    <w:link w:val="12"/>
    <w:unhideWhenUsed/>
    <w:qFormat/>
    <w:uiPriority w:val="0"/>
    <w:pPr>
      <w:keepNext/>
      <w:keepLines/>
      <w:spacing w:before="260" w:after="260" w:line="416" w:lineRule="auto"/>
      <w:outlineLvl w:val="1"/>
    </w:pPr>
    <w:rPr>
      <w:rFonts w:ascii="Cambria" w:hAnsi="Cambria"/>
      <w:b/>
      <w:bCs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rPr>
      <w:sz w:val="22"/>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Cambria" w:hAnsi="Cambria"/>
      <w:b/>
      <w:bCs/>
      <w:sz w:val="32"/>
      <w:szCs w:val="32"/>
    </w:rPr>
  </w:style>
  <w:style w:type="paragraph" w:styleId="13">
    <w:name w:val="List Paragraph"/>
    <w:basedOn w:val="1"/>
    <w:qFormat/>
    <w:uiPriority w:val="34"/>
    <w:pPr>
      <w:widowControl/>
      <w:spacing w:before="200" w:after="200" w:line="480" w:lineRule="auto"/>
      <w:ind w:left="720"/>
    </w:pPr>
    <w:rPr>
      <w:kern w:val="0"/>
      <w:szCs w:val="20"/>
      <w:lang w:eastAsia="en-US" w:bidi="en-US"/>
    </w:rPr>
  </w:style>
  <w:style w:type="character" w:customStyle="1" w:styleId="14">
    <w:name w:val="标题 1 字符"/>
    <w:basedOn w:val="8"/>
    <w:link w:val="2"/>
    <w:qFormat/>
    <w:uiPriority w:val="9"/>
    <w:rPr>
      <w:rFonts w:ascii="等线" w:hAnsi="等线" w:eastAsia="等线" w:cs="宋体"/>
      <w:b/>
      <w:bCs/>
      <w:color w:val="333333"/>
      <w:kern w:val="44"/>
      <w:sz w:val="44"/>
      <w:szCs w:val="44"/>
    </w:rPr>
  </w:style>
  <w:style w:type="character" w:customStyle="1" w:styleId="15">
    <w:name w:val="Body text|1_"/>
    <w:link w:val="16"/>
    <w:qFormat/>
    <w:uiPriority w:val="0"/>
    <w:rPr>
      <w:rFonts w:ascii="宋体" w:hAnsi="宋体" w:cs="宋体"/>
      <w:color w:val="130D0D"/>
      <w:lang w:val="zh-TW" w:eastAsia="zh-TW" w:bidi="zh-TW"/>
    </w:rPr>
  </w:style>
  <w:style w:type="paragraph" w:customStyle="1" w:styleId="16">
    <w:name w:val="Body text|1"/>
    <w:basedOn w:val="1"/>
    <w:link w:val="15"/>
    <w:qFormat/>
    <w:uiPriority w:val="0"/>
    <w:pPr>
      <w:spacing w:line="271" w:lineRule="auto"/>
      <w:contextualSpacing w:val="0"/>
    </w:pPr>
    <w:rPr>
      <w:rFonts w:ascii="宋体" w:hAnsi="宋体" w:eastAsiaTheme="minorEastAsia"/>
      <w:bCs w:val="0"/>
      <w:color w:val="130D0D"/>
      <w:kern w:val="0"/>
      <w:sz w:val="20"/>
      <w:szCs w:val="20"/>
      <w:lang w:val="zh-TW" w:eastAsia="zh-TW" w:bidi="zh-TW"/>
    </w:rPr>
  </w:style>
  <w:style w:type="paragraph" w:customStyle="1" w:styleId="17">
    <w:name w:val="GP正文(首行缩进)"/>
    <w:basedOn w:val="1"/>
    <w:qFormat/>
    <w:uiPriority w:val="0"/>
    <w:pPr>
      <w:ind w:firstLine="200" w:firstLineChars="200"/>
      <w:contextualSpacing w:val="0"/>
    </w:pPr>
    <w:rPr>
      <w:rFonts w:ascii="仿宋" w:hAnsi="仿宋" w:eastAsia="Arial" w:cs="Times New Roman"/>
      <w:bCs w:val="0"/>
      <w:color w:val="auto"/>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1398</Words>
  <Characters>1408</Characters>
  <Lines>24</Lines>
  <Paragraphs>6</Paragraphs>
  <TotalTime>15</TotalTime>
  <ScaleCrop>false</ScaleCrop>
  <LinksUpToDate>false</LinksUpToDate>
  <CharactersWithSpaces>1408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2025-04-14T05:47:00Z</dcterms:created>
  <dc:creator>bjev</dc:creator>
  <cp:lastModifiedBy>易欢</cp:lastModifiedBy>
  <dcterms:modified xsi:type="dcterms:W3CDTF">2026-07-31T03:20:52Z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eyJoZGlkIjoiZjE2M2MzNzdiZjY3OTliMDY2ZGE1OGE1NDMyYmNiN2YiLCJ1c2VySWQiOiIyNjE2Nzk5NTYifQ==</vt:lpwstr>
  </property>
  <property fmtid="{D5CDD505-2E9C-101B-9397-08002B2CF9AE}" pid="3" name="KSOProductBuildVer">
    <vt:lpwstr>2052-12.1.0.26895</vt:lpwstr>
  </property>
  <property fmtid="{D5CDD505-2E9C-101B-9397-08002B2CF9AE}" pid="4" name="ICV">
    <vt:lpwstr>156E1D159AC641779D33E8F067450847_13</vt:lpwstr>
  </property>
</Properties>
</file>